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F8" w:rsidRDefault="00A61E9B">
      <w:pPr>
        <w:spacing w:after="222" w:line="259" w:lineRule="auto"/>
        <w:ind w:left="0" w:right="0" w:firstLine="0"/>
        <w:jc w:val="left"/>
      </w:pPr>
      <w:bookmarkStart w:id="0" w:name="_GoBack"/>
      <w:r w:rsidRPr="00A61E9B">
        <w:rPr>
          <w:rFonts w:ascii="Calibri" w:eastAsia="Calibri" w:hAnsi="Calibri" w:cs="Calibri"/>
          <w:noProof/>
          <w:color w:val="FFFFFF"/>
          <w:sz w:val="22"/>
        </w:rPr>
        <w:drawing>
          <wp:anchor distT="0" distB="0" distL="114300" distR="114300" simplePos="0" relativeHeight="251659264" behindDoc="0" locked="0" layoutInCell="1" allowOverlap="0" wp14:anchorId="56AB5C63" wp14:editId="07041DE8">
            <wp:simplePos x="0" y="0"/>
            <wp:positionH relativeFrom="page">
              <wp:posOffset>-24765</wp:posOffset>
            </wp:positionH>
            <wp:positionV relativeFrom="margin">
              <wp:posOffset>-520065</wp:posOffset>
            </wp:positionV>
            <wp:extent cx="7556500" cy="10680700"/>
            <wp:effectExtent l="0" t="0" r="6350" b="635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D1738D">
        <w:rPr>
          <w:rFonts w:ascii="Calibri" w:eastAsia="Calibri" w:hAnsi="Calibri" w:cs="Calibri"/>
          <w:sz w:val="22"/>
        </w:rPr>
        <w:t xml:space="preserve"> </w:t>
      </w:r>
    </w:p>
    <w:p w:rsidR="005B61F8" w:rsidRDefault="00D1738D">
      <w:pPr>
        <w:spacing w:after="141" w:line="259" w:lineRule="auto"/>
        <w:ind w:left="-2" w:right="0" w:firstLine="0"/>
        <w:jc w:val="right"/>
      </w:pPr>
      <w:r>
        <w:rPr>
          <w:b/>
          <w:sz w:val="24"/>
        </w:rPr>
        <w:lastRenderedPageBreak/>
        <w:t xml:space="preserve"> </w:t>
      </w:r>
    </w:p>
    <w:p w:rsidR="005B61F8" w:rsidRDefault="00D1738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B61F8" w:rsidRDefault="00D1738D">
      <w:pPr>
        <w:spacing w:after="237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</w:t>
      </w:r>
    </w:p>
    <w:p w:rsidR="005B61F8" w:rsidRDefault="00D1738D">
      <w:pPr>
        <w:spacing w:after="267" w:line="259" w:lineRule="auto"/>
        <w:ind w:left="-5" w:right="0"/>
        <w:jc w:val="left"/>
      </w:pPr>
      <w:r>
        <w:rPr>
          <w:b/>
        </w:rPr>
        <w:t xml:space="preserve">                                                           1</w:t>
      </w:r>
      <w:r>
        <w:t>.</w:t>
      </w:r>
      <w:r>
        <w:rPr>
          <w:b/>
        </w:rPr>
        <w:t xml:space="preserve">Общее положение </w:t>
      </w:r>
    </w:p>
    <w:p w:rsidR="005B61F8" w:rsidRDefault="00D1738D">
      <w:pPr>
        <w:ind w:left="-5"/>
      </w:pPr>
      <w:r>
        <w:rPr>
          <w:b/>
        </w:rPr>
        <w:t>1.1.</w:t>
      </w:r>
      <w:r>
        <w:t xml:space="preserve">Настоящее Положение о формах, периодичности, порядке диагностики образовательной деятельности воспитанников муниципального казенного дошкольного образовательного учреждения «Детский сад №9 «Сказка» (далее –ДОУ), разработано в соответствии с Федеральным законом Российской Федерации от 29 декабря 2013г. № 273-ФЗ "Об образовании в Российской Федерации", Приказа Министерства образования и науки Российской </w:t>
      </w:r>
      <w:proofErr w:type="gramStart"/>
      <w:r>
        <w:t>Федерации  от</w:t>
      </w:r>
      <w:proofErr w:type="gramEnd"/>
      <w:r>
        <w:t xml:space="preserve"> 17 октября 2013 г. № 1155, Уставом ДОУ. </w:t>
      </w:r>
    </w:p>
    <w:p w:rsidR="005B61F8" w:rsidRDefault="00D1738D">
      <w:pPr>
        <w:ind w:left="-5"/>
      </w:pPr>
      <w:r>
        <w:rPr>
          <w:b/>
        </w:rPr>
        <w:t>1.2.</w:t>
      </w:r>
      <w:r>
        <w:t xml:space="preserve">Настоящее Положение определяет цели, задачи, назначение, примерное содержание и способы осуществления диагностики образовательной деятельности. </w:t>
      </w:r>
    </w:p>
    <w:p w:rsidR="005B61F8" w:rsidRDefault="00D1738D">
      <w:pPr>
        <w:numPr>
          <w:ilvl w:val="0"/>
          <w:numId w:val="1"/>
        </w:numPr>
      </w:pPr>
      <w:r>
        <w:rPr>
          <w:b/>
        </w:rPr>
        <w:t>3.</w:t>
      </w:r>
      <w:r>
        <w:t xml:space="preserve">Диагностика предусматривает сбор, системный учёт, обработку и анализ информации об учреждении и результатах образовательной деятельности для эффективного решения задач управления качеством образования ДОУ. </w:t>
      </w:r>
    </w:p>
    <w:p w:rsidR="005B61F8" w:rsidRDefault="00D1738D">
      <w:pPr>
        <w:ind w:left="-5"/>
      </w:pPr>
      <w:r>
        <w:rPr>
          <w:b/>
        </w:rPr>
        <w:t>1.4.</w:t>
      </w:r>
      <w:r>
        <w:t xml:space="preserve"> Настоящее Положение является локальным нормативным актом, регламентирующим деятельность ДОУ. </w:t>
      </w:r>
    </w:p>
    <w:p w:rsidR="005B61F8" w:rsidRDefault="00D1738D">
      <w:pPr>
        <w:ind w:left="-5"/>
      </w:pPr>
      <w:r>
        <w:rPr>
          <w:b/>
        </w:rPr>
        <w:t>1.5.</w:t>
      </w:r>
      <w:r>
        <w:t xml:space="preserve">Срок данного положения не ограничен. Положение действует до принятия нового. </w:t>
      </w:r>
    </w:p>
    <w:p w:rsidR="005B61F8" w:rsidRDefault="00D1738D">
      <w:pPr>
        <w:pStyle w:val="1"/>
        <w:numPr>
          <w:ilvl w:val="0"/>
          <w:numId w:val="0"/>
        </w:numPr>
        <w:ind w:left="10" w:right="467"/>
      </w:pPr>
      <w:r>
        <w:t xml:space="preserve">Цель и задачи диагностики образовательной деятельности </w:t>
      </w:r>
    </w:p>
    <w:p w:rsidR="005B61F8" w:rsidRDefault="00D1738D">
      <w:pPr>
        <w:ind w:left="-5"/>
      </w:pPr>
      <w:r>
        <w:rPr>
          <w:b/>
        </w:rPr>
        <w:t>2.1.</w:t>
      </w:r>
      <w:r>
        <w:t xml:space="preserve"> Целью проведения диагностики является оптимизация образовательной деятельности ДОУ. </w:t>
      </w:r>
    </w:p>
    <w:p w:rsidR="005B61F8" w:rsidRDefault="00D1738D">
      <w:pPr>
        <w:spacing w:after="245"/>
        <w:ind w:left="-5"/>
      </w:pPr>
      <w:r>
        <w:rPr>
          <w:b/>
        </w:rPr>
        <w:t>2.2.</w:t>
      </w:r>
      <w:r>
        <w:t>Задачи</w:t>
      </w:r>
      <w:r>
        <w:rPr>
          <w:b/>
        </w:rPr>
        <w:t xml:space="preserve">: </w:t>
      </w:r>
    </w:p>
    <w:p w:rsidR="005B61F8" w:rsidRDefault="00D1738D">
      <w:pPr>
        <w:numPr>
          <w:ilvl w:val="0"/>
          <w:numId w:val="2"/>
        </w:numPr>
        <w:spacing w:after="34"/>
        <w:ind w:hanging="360"/>
      </w:pPr>
      <w:r>
        <w:t>проанализировать оценку качества образовательной деятельности детьми по 5 образовательным областям;</w:t>
      </w:r>
      <w:r>
        <w:rPr>
          <w:b/>
        </w:rPr>
        <w:t xml:space="preserve"> </w:t>
      </w:r>
    </w:p>
    <w:p w:rsidR="005B61F8" w:rsidRDefault="00D1738D">
      <w:pPr>
        <w:numPr>
          <w:ilvl w:val="0"/>
          <w:numId w:val="2"/>
        </w:numPr>
        <w:spacing w:after="0"/>
        <w:ind w:hanging="360"/>
      </w:pPr>
      <w:r>
        <w:t>оценить качество образовательной деятельности ДОУ;</w:t>
      </w:r>
      <w:r>
        <w:rPr>
          <w:b/>
        </w:rPr>
        <w:t xml:space="preserve"> </w:t>
      </w:r>
    </w:p>
    <w:p w:rsidR="005B61F8" w:rsidRDefault="00D1738D">
      <w:pPr>
        <w:numPr>
          <w:ilvl w:val="0"/>
          <w:numId w:val="2"/>
        </w:numPr>
        <w:ind w:hanging="360"/>
      </w:pPr>
      <w:r>
        <w:t>индивидуализировать его для достижения достаточного уровня освоения каждым ребёнком содержания образовательной программы учреждения.</w:t>
      </w:r>
      <w:r>
        <w:rPr>
          <w:b/>
        </w:rPr>
        <w:t xml:space="preserve"> </w:t>
      </w:r>
    </w:p>
    <w:p w:rsidR="005B61F8" w:rsidRDefault="00D1738D">
      <w:pPr>
        <w:spacing w:after="241"/>
        <w:ind w:left="-5"/>
      </w:pPr>
      <w:r>
        <w:rPr>
          <w:b/>
        </w:rPr>
        <w:t>2.3.</w:t>
      </w:r>
      <w:r>
        <w:t>Направлениями диагностики могут быть</w:t>
      </w:r>
      <w:r>
        <w:rPr>
          <w:b/>
        </w:rPr>
        <w:t>:</w:t>
      </w:r>
      <w:r>
        <w:t xml:space="preserve"> </w:t>
      </w:r>
    </w:p>
    <w:p w:rsidR="005B61F8" w:rsidRDefault="00D1738D">
      <w:pPr>
        <w:numPr>
          <w:ilvl w:val="0"/>
          <w:numId w:val="3"/>
        </w:numPr>
        <w:spacing w:after="33"/>
        <w:ind w:hanging="360"/>
      </w:pPr>
      <w:r>
        <w:t xml:space="preserve">реализация примерных основных образовательных программ и парциальных программ; </w:t>
      </w:r>
    </w:p>
    <w:p w:rsidR="005B61F8" w:rsidRDefault="00D1738D">
      <w:pPr>
        <w:numPr>
          <w:ilvl w:val="0"/>
          <w:numId w:val="3"/>
        </w:numPr>
        <w:spacing w:after="0"/>
        <w:ind w:hanging="360"/>
      </w:pPr>
      <w:r>
        <w:t xml:space="preserve">уровень физического и психологического развития воспитанников; </w:t>
      </w:r>
    </w:p>
    <w:p w:rsidR="005B61F8" w:rsidRDefault="00D1738D">
      <w:pPr>
        <w:numPr>
          <w:ilvl w:val="0"/>
          <w:numId w:val="3"/>
        </w:numPr>
        <w:spacing w:after="0"/>
        <w:ind w:hanging="360"/>
      </w:pPr>
      <w:r>
        <w:t xml:space="preserve">состояния здоровья дошкольников; </w:t>
      </w:r>
    </w:p>
    <w:p w:rsidR="005B61F8" w:rsidRDefault="00D1738D">
      <w:pPr>
        <w:numPr>
          <w:ilvl w:val="0"/>
          <w:numId w:val="3"/>
        </w:numPr>
        <w:spacing w:after="0"/>
        <w:ind w:hanging="360"/>
      </w:pPr>
      <w:r>
        <w:t xml:space="preserve">адаптация вновь прибывших детей к условиям детского сада; </w:t>
      </w:r>
    </w:p>
    <w:p w:rsidR="005B61F8" w:rsidRDefault="00D1738D">
      <w:pPr>
        <w:numPr>
          <w:ilvl w:val="0"/>
          <w:numId w:val="3"/>
        </w:numPr>
        <w:spacing w:after="0"/>
        <w:ind w:hanging="360"/>
      </w:pPr>
      <w:r>
        <w:t xml:space="preserve">готовность детей подготовительной группы к школе; </w:t>
      </w:r>
    </w:p>
    <w:p w:rsidR="005B61F8" w:rsidRDefault="00D1738D">
      <w:pPr>
        <w:numPr>
          <w:ilvl w:val="0"/>
          <w:numId w:val="3"/>
        </w:numPr>
        <w:spacing w:after="0"/>
        <w:ind w:hanging="360"/>
      </w:pPr>
      <w:r>
        <w:lastRenderedPageBreak/>
        <w:t xml:space="preserve">эмоциональное благополучие воспитанников в ДОУ; </w:t>
      </w:r>
    </w:p>
    <w:p w:rsidR="005B61F8" w:rsidRDefault="00D1738D">
      <w:pPr>
        <w:numPr>
          <w:ilvl w:val="0"/>
          <w:numId w:val="3"/>
        </w:numPr>
        <w:spacing w:after="29"/>
        <w:ind w:hanging="360"/>
      </w:pPr>
      <w:r>
        <w:t xml:space="preserve">развитие инновационных процессов и влияние их на повышение качества работы ДОУ; </w:t>
      </w:r>
    </w:p>
    <w:p w:rsidR="005B61F8" w:rsidRDefault="00D1738D">
      <w:pPr>
        <w:numPr>
          <w:ilvl w:val="0"/>
          <w:numId w:val="3"/>
        </w:numPr>
        <w:spacing w:after="125"/>
        <w:ind w:hanging="360"/>
      </w:pPr>
      <w:r>
        <w:t xml:space="preserve">удовлетворённость родителей качеством предоставляемых ДОУ услуг. </w:t>
      </w:r>
    </w:p>
    <w:p w:rsidR="005B61F8" w:rsidRDefault="00D1738D">
      <w:pPr>
        <w:spacing w:after="0" w:line="259" w:lineRule="auto"/>
        <w:ind w:left="0" w:right="384" w:firstLine="0"/>
        <w:jc w:val="center"/>
      </w:pPr>
      <w:r>
        <w:rPr>
          <w:b/>
        </w:rPr>
        <w:t xml:space="preserve"> </w:t>
      </w:r>
    </w:p>
    <w:p w:rsidR="005B61F8" w:rsidRDefault="00D1738D">
      <w:pPr>
        <w:pStyle w:val="1"/>
        <w:numPr>
          <w:ilvl w:val="0"/>
          <w:numId w:val="0"/>
        </w:numPr>
        <w:ind w:left="10" w:right="464"/>
      </w:pPr>
      <w:r>
        <w:t xml:space="preserve">Формы получения образования и формы обучения </w:t>
      </w:r>
    </w:p>
    <w:p w:rsidR="005B61F8" w:rsidRDefault="00D1738D">
      <w:pPr>
        <w:ind w:left="-5"/>
      </w:pPr>
      <w:r>
        <w:rPr>
          <w:b/>
        </w:rPr>
        <w:t>3.1.</w:t>
      </w:r>
      <w:r>
        <w:t xml:space="preserve"> </w:t>
      </w:r>
      <w:r>
        <w:tab/>
        <w:t xml:space="preserve">В </w:t>
      </w:r>
      <w:r>
        <w:tab/>
        <w:t xml:space="preserve">Российской </w:t>
      </w:r>
      <w:r>
        <w:tab/>
        <w:t xml:space="preserve">Федерации </w:t>
      </w:r>
      <w:r>
        <w:tab/>
        <w:t xml:space="preserve">образование </w:t>
      </w:r>
      <w:r>
        <w:tab/>
        <w:t xml:space="preserve">может </w:t>
      </w:r>
      <w:r>
        <w:tab/>
        <w:t xml:space="preserve">быть </w:t>
      </w:r>
      <w:r>
        <w:tab/>
        <w:t xml:space="preserve">получено </w:t>
      </w:r>
      <w:r>
        <w:tab/>
        <w:t xml:space="preserve">в </w:t>
      </w:r>
      <w:proofErr w:type="spellStart"/>
      <w:r>
        <w:t>организацияхосуществляющих</w:t>
      </w:r>
      <w:proofErr w:type="spellEnd"/>
      <w:r>
        <w:t xml:space="preserve"> образовательную деятельность. </w:t>
      </w:r>
    </w:p>
    <w:p w:rsidR="005B61F8" w:rsidRDefault="00D1738D">
      <w:pPr>
        <w:ind w:left="-5"/>
      </w:pPr>
      <w:r>
        <w:rPr>
          <w:b/>
        </w:rPr>
        <w:t>3.2.</w:t>
      </w:r>
      <w:r>
        <w:t xml:space="preserve"> Формы получения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в виде целевых ориентиров. </w:t>
      </w:r>
    </w:p>
    <w:p w:rsidR="005B61F8" w:rsidRDefault="00D1738D">
      <w:pPr>
        <w:numPr>
          <w:ilvl w:val="0"/>
          <w:numId w:val="4"/>
        </w:numPr>
        <w:ind w:hanging="264"/>
        <w:jc w:val="left"/>
      </w:pPr>
      <w:r>
        <w:rPr>
          <w:b/>
        </w:rPr>
        <w:t>3.</w:t>
      </w:r>
      <w:r>
        <w:t xml:space="preserve">Результаты освоения Программы представлены в виде целевых ориентиров дошкольного образования, которые представляют собой социально нормативные возрастные характеристики возможных достижений ребенка на этапе завершения уровня дошкольного образования. </w:t>
      </w:r>
    </w:p>
    <w:p w:rsidR="005B61F8" w:rsidRDefault="00D1738D">
      <w:pPr>
        <w:ind w:left="-5"/>
      </w:pPr>
      <w:r>
        <w:rPr>
          <w:b/>
        </w:rPr>
        <w:t>3.4.</w:t>
      </w:r>
      <w:r>
        <w:t xml:space="preserve"> Целевые ориентиры не подлежат непосредственной оценке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установления требованиям образовательной деятельности и подготовки детей. </w:t>
      </w:r>
    </w:p>
    <w:p w:rsidR="005B61F8" w:rsidRDefault="00D1738D">
      <w:pPr>
        <w:numPr>
          <w:ilvl w:val="0"/>
          <w:numId w:val="4"/>
        </w:numPr>
        <w:spacing w:after="267" w:line="259" w:lineRule="auto"/>
        <w:ind w:hanging="264"/>
        <w:jc w:val="left"/>
      </w:pPr>
      <w:r>
        <w:rPr>
          <w:b/>
        </w:rPr>
        <w:t xml:space="preserve">Компетенция, права, обязанности и ответственность образовательной организации </w:t>
      </w:r>
    </w:p>
    <w:p w:rsidR="005B61F8" w:rsidRDefault="00D1738D">
      <w:pPr>
        <w:spacing w:after="236"/>
        <w:ind w:left="-5"/>
      </w:pPr>
      <w:r>
        <w:rPr>
          <w:b/>
        </w:rPr>
        <w:t>4.1.</w:t>
      </w:r>
      <w:r>
        <w:t xml:space="preserve"> К компетенции дошкольного образовательного учреждения в установленной сфере деятельности относятся</w:t>
      </w:r>
      <w:r>
        <w:rPr>
          <w:b/>
        </w:rPr>
        <w:t xml:space="preserve">: </w:t>
      </w:r>
    </w:p>
    <w:p w:rsidR="005B61F8" w:rsidRDefault="00D1738D">
      <w:pPr>
        <w:numPr>
          <w:ilvl w:val="1"/>
          <w:numId w:val="4"/>
        </w:numPr>
        <w:spacing w:after="0"/>
        <w:ind w:hanging="360"/>
      </w:pPr>
      <w:r>
        <w:t>осуществление диагностики образовательной деятельности;</w:t>
      </w:r>
      <w:r>
        <w:rPr>
          <w:b/>
        </w:rPr>
        <w:t xml:space="preserve"> </w:t>
      </w:r>
    </w:p>
    <w:p w:rsidR="005B61F8" w:rsidRDefault="00D1738D">
      <w:pPr>
        <w:numPr>
          <w:ilvl w:val="1"/>
          <w:numId w:val="4"/>
        </w:numPr>
        <w:spacing w:after="177"/>
        <w:ind w:hanging="360"/>
      </w:pPr>
      <w:r>
        <w:t>установление их форм, периодичности и порядка проведения.</w:t>
      </w:r>
      <w:r>
        <w:rPr>
          <w:b/>
        </w:rPr>
        <w:t xml:space="preserve"> </w:t>
      </w:r>
    </w:p>
    <w:p w:rsidR="005B61F8" w:rsidRDefault="00D1738D">
      <w:pPr>
        <w:pStyle w:val="1"/>
        <w:ind w:left="264" w:right="460" w:hanging="264"/>
      </w:pPr>
      <w:r>
        <w:t xml:space="preserve">Организация диагностики образовательной деятельности </w:t>
      </w:r>
    </w:p>
    <w:p w:rsidR="005B61F8" w:rsidRDefault="00D1738D">
      <w:pPr>
        <w:ind w:left="-5"/>
      </w:pPr>
      <w:r>
        <w:rPr>
          <w:b/>
        </w:rPr>
        <w:t>5.1.</w:t>
      </w:r>
      <w:r>
        <w:t xml:space="preserve"> При реализации основной образовательной программы может проводиться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5B61F8" w:rsidRDefault="00D1738D">
      <w:pPr>
        <w:spacing w:after="231"/>
        <w:ind w:left="-5"/>
      </w:pPr>
      <w:r>
        <w:rPr>
          <w:b/>
        </w:rPr>
        <w:t>5.2.</w:t>
      </w:r>
      <w:r>
        <w:t xml:space="preserve"> Результаты диагностики образовательной деятельности могут использоваться исключительно для решения следующих образовательных задач</w:t>
      </w:r>
      <w:r>
        <w:rPr>
          <w:b/>
        </w:rPr>
        <w:t xml:space="preserve">: </w:t>
      </w:r>
    </w:p>
    <w:p w:rsidR="005B61F8" w:rsidRDefault="00D1738D">
      <w:pPr>
        <w:numPr>
          <w:ilvl w:val="0"/>
          <w:numId w:val="5"/>
        </w:numPr>
        <w:spacing w:after="36"/>
        <w:ind w:hanging="360"/>
      </w:pPr>
      <w:r>
        <w:t>индивидуализации образования (в том числе, поддержки инициативы ребенка, построения его образовательной траектории или профессиональной коррекции особенностей его развития);</w:t>
      </w:r>
      <w:r>
        <w:rPr>
          <w:b/>
        </w:rPr>
        <w:t xml:space="preserve"> </w:t>
      </w:r>
    </w:p>
    <w:p w:rsidR="005B61F8" w:rsidRDefault="00D1738D">
      <w:pPr>
        <w:numPr>
          <w:ilvl w:val="0"/>
          <w:numId w:val="5"/>
        </w:numPr>
        <w:spacing w:after="169"/>
        <w:ind w:hanging="360"/>
      </w:pPr>
      <w:r>
        <w:lastRenderedPageBreak/>
        <w:t>оптимизации работы с группой детей.</w:t>
      </w:r>
      <w:r>
        <w:rPr>
          <w:b/>
        </w:rPr>
        <w:t xml:space="preserve"> </w:t>
      </w:r>
    </w:p>
    <w:p w:rsidR="005B61F8" w:rsidRDefault="00D1738D">
      <w:pPr>
        <w:numPr>
          <w:ilvl w:val="1"/>
          <w:numId w:val="6"/>
        </w:numPr>
      </w:pPr>
      <w:r>
        <w:t xml:space="preserve">В процессе диагностики исследуются физические, интеллектуальные и личностные качества ребенка путем наблюдений за ребенком, бесед, тестирования, анализа продуктов детской деятельности. Содержание диагностики связано с основной образовательной программой дошкольного учреждения. </w:t>
      </w:r>
    </w:p>
    <w:p w:rsidR="005B61F8" w:rsidRDefault="00D1738D">
      <w:pPr>
        <w:numPr>
          <w:ilvl w:val="1"/>
          <w:numId w:val="6"/>
        </w:numPr>
        <w:spacing w:after="232"/>
      </w:pPr>
      <w:r>
        <w:t xml:space="preserve">При необходимости могут быть использованы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 и логопедическая диагностика (выявление и изучение процесса коррекции речи детей), которую проводит квалифицированный специалист (учитель-логопед). </w:t>
      </w:r>
    </w:p>
    <w:p w:rsidR="005B61F8" w:rsidRDefault="00D1738D">
      <w:pPr>
        <w:numPr>
          <w:ilvl w:val="1"/>
          <w:numId w:val="6"/>
        </w:numPr>
      </w:pPr>
      <w:r>
        <w:t xml:space="preserve">Участие ребенка в психологической и логопедической диагностиках допускается только с согласия его родителей (законных представителей). </w:t>
      </w:r>
    </w:p>
    <w:p w:rsidR="005B61F8" w:rsidRDefault="00D1738D">
      <w:pPr>
        <w:numPr>
          <w:ilvl w:val="1"/>
          <w:numId w:val="6"/>
        </w:numPr>
      </w:pPr>
      <w:r>
        <w:t xml:space="preserve"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</w:t>
      </w:r>
    </w:p>
    <w:p w:rsidR="005B61F8" w:rsidRDefault="00D1738D">
      <w:pPr>
        <w:numPr>
          <w:ilvl w:val="1"/>
          <w:numId w:val="6"/>
        </w:numPr>
      </w:pPr>
      <w:r>
        <w:t xml:space="preserve">Результаты логопедической диагностики могут использоваться для решения задач коррекционного сопровождения и проведения квалифицированной коррекции речи детей. </w:t>
      </w:r>
      <w:r>
        <w:rPr>
          <w:b/>
        </w:rPr>
        <w:t xml:space="preserve">5.8. </w:t>
      </w:r>
      <w:r>
        <w:t xml:space="preserve">Педагог имеет право на основе консультаций со специалистами использовать имеющиеся различные рекомендации по проведению такой оценки в рамках диагностики образовательного процесса в группе или проводить ее самостоятельно. </w:t>
      </w:r>
    </w:p>
    <w:p w:rsidR="005B61F8" w:rsidRDefault="00D1738D">
      <w:pPr>
        <w:numPr>
          <w:ilvl w:val="0"/>
          <w:numId w:val="7"/>
        </w:numPr>
      </w:pPr>
      <w:r>
        <w:rPr>
          <w:b/>
        </w:rPr>
        <w:t>9.</w:t>
      </w:r>
      <w:r>
        <w:t xml:space="preserve">Периодичность диагностики в дошкольном учреждении - два раза в год для проведения сравнительного анализа в начале и конце учебного года в табличной форме по 5 образовательным областям. Используемые методы (наблюдение, беседы в реальной жизни, анализ продуктов детской деятельности, тестовый метод) не должны приводить к переутомлению воспитанников и не должны нарушать ход образовательной деятельности. </w:t>
      </w:r>
    </w:p>
    <w:p w:rsidR="005B61F8" w:rsidRDefault="00D1738D">
      <w:pPr>
        <w:ind w:left="-5"/>
      </w:pPr>
      <w:r>
        <w:rPr>
          <w:b/>
        </w:rPr>
        <w:t>5.10.</w:t>
      </w:r>
      <w:r>
        <w:t xml:space="preserve"> Данные, полученные в результате диагностики, являются профессиональными материалами самого педагога и не подлежат проверке в процессе контроля и надзора. </w:t>
      </w:r>
    </w:p>
    <w:p w:rsidR="00D60B23" w:rsidRDefault="00D60B23">
      <w:pPr>
        <w:ind w:left="-5"/>
      </w:pPr>
    </w:p>
    <w:p w:rsidR="00D60B23" w:rsidRDefault="00D60B23">
      <w:pPr>
        <w:ind w:left="-5"/>
      </w:pPr>
    </w:p>
    <w:p w:rsidR="00D60B23" w:rsidRDefault="00D60B23">
      <w:pPr>
        <w:ind w:left="-5"/>
      </w:pPr>
    </w:p>
    <w:p w:rsidR="00D60B23" w:rsidRDefault="00D60B23">
      <w:pPr>
        <w:ind w:left="-5"/>
      </w:pPr>
    </w:p>
    <w:p w:rsidR="00D60B23" w:rsidRDefault="00D60B23">
      <w:pPr>
        <w:ind w:left="-5"/>
      </w:pPr>
    </w:p>
    <w:p w:rsidR="00D60B23" w:rsidRDefault="00D60B23">
      <w:pPr>
        <w:ind w:left="-5"/>
      </w:pPr>
    </w:p>
    <w:p w:rsidR="00D60B23" w:rsidRDefault="00D60B23" w:rsidP="00D60B23">
      <w:pPr>
        <w:jc w:val="center"/>
      </w:pPr>
    </w:p>
    <w:p w:rsidR="00D60B23" w:rsidRDefault="00D60B23">
      <w:pPr>
        <w:ind w:left="-5"/>
      </w:pPr>
    </w:p>
    <w:sectPr w:rsidR="00D60B23">
      <w:pgSz w:w="11904" w:h="16838"/>
      <w:pgMar w:top="575" w:right="391" w:bottom="530" w:left="7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F0B2A"/>
    <w:multiLevelType w:val="hybridMultilevel"/>
    <w:tmpl w:val="1446105A"/>
    <w:lvl w:ilvl="0" w:tplc="CF2C59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8CF2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EEC7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0C8A8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0EF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0CD3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B269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4C64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EC47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8F605A"/>
    <w:multiLevelType w:val="hybridMultilevel"/>
    <w:tmpl w:val="6680DC16"/>
    <w:lvl w:ilvl="0" w:tplc="C690FA4C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E451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9C87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588B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2EA4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4AB7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7289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E6D9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CC20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EF158D"/>
    <w:multiLevelType w:val="multilevel"/>
    <w:tmpl w:val="EC2850C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EF1C29"/>
    <w:multiLevelType w:val="hybridMultilevel"/>
    <w:tmpl w:val="1A8A963A"/>
    <w:lvl w:ilvl="0" w:tplc="DE8C37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DCC5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9E53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00AF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CA84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6A83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FA2C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D633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BE05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97517B"/>
    <w:multiLevelType w:val="hybridMultilevel"/>
    <w:tmpl w:val="39C82CA2"/>
    <w:lvl w:ilvl="0" w:tplc="CB82DD5E">
      <w:start w:val="5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8AB504">
      <w:start w:val="1"/>
      <w:numFmt w:val="lowerLetter"/>
      <w:lvlText w:val="%2"/>
      <w:lvlJc w:val="left"/>
      <w:pPr>
        <w:ind w:left="2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10C0C78">
      <w:start w:val="1"/>
      <w:numFmt w:val="lowerRoman"/>
      <w:lvlText w:val="%3"/>
      <w:lvlJc w:val="left"/>
      <w:pPr>
        <w:ind w:left="3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46E2CC">
      <w:start w:val="1"/>
      <w:numFmt w:val="decimal"/>
      <w:lvlText w:val="%4"/>
      <w:lvlJc w:val="left"/>
      <w:pPr>
        <w:ind w:left="4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E46D76">
      <w:start w:val="1"/>
      <w:numFmt w:val="lowerLetter"/>
      <w:lvlText w:val="%5"/>
      <w:lvlJc w:val="left"/>
      <w:pPr>
        <w:ind w:left="4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C6D3B6">
      <w:start w:val="1"/>
      <w:numFmt w:val="lowerRoman"/>
      <w:lvlText w:val="%6"/>
      <w:lvlJc w:val="left"/>
      <w:pPr>
        <w:ind w:left="5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FE5B26">
      <w:start w:val="1"/>
      <w:numFmt w:val="decimal"/>
      <w:lvlText w:val="%7"/>
      <w:lvlJc w:val="left"/>
      <w:pPr>
        <w:ind w:left="6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58CC5E">
      <w:start w:val="1"/>
      <w:numFmt w:val="lowerLetter"/>
      <w:lvlText w:val="%8"/>
      <w:lvlJc w:val="left"/>
      <w:pPr>
        <w:ind w:left="70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6DEB1C4">
      <w:start w:val="1"/>
      <w:numFmt w:val="lowerRoman"/>
      <w:lvlText w:val="%9"/>
      <w:lvlJc w:val="left"/>
      <w:pPr>
        <w:ind w:left="77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601CB4"/>
    <w:multiLevelType w:val="hybridMultilevel"/>
    <w:tmpl w:val="D19A8A32"/>
    <w:lvl w:ilvl="0" w:tplc="1A1039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22CE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4CD1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122E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2C36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D2F5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C091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B299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94E78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BD2A34"/>
    <w:multiLevelType w:val="hybridMultilevel"/>
    <w:tmpl w:val="82DA5A70"/>
    <w:lvl w:ilvl="0" w:tplc="0144D1DC">
      <w:start w:val="3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8E1A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DEC59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3036B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24299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2E4B6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54DAF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DAD79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A26A2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97620D"/>
    <w:multiLevelType w:val="hybridMultilevel"/>
    <w:tmpl w:val="C960FC5A"/>
    <w:lvl w:ilvl="0" w:tplc="90CA216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183D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1CB1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3238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540E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24C5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901F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A632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80D7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F8"/>
    <w:rsid w:val="005B61F8"/>
    <w:rsid w:val="00A61E9B"/>
    <w:rsid w:val="00D1738D"/>
    <w:rsid w:val="00D60B23"/>
    <w:rsid w:val="00E47F05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845D3-63F6-456A-AD5B-5AE57C5A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7" w:line="307" w:lineRule="auto"/>
      <w:ind w:left="10" w:right="449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265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character" w:styleId="a3">
    <w:name w:val="Strong"/>
    <w:qFormat/>
    <w:rsid w:val="00D60B23"/>
    <w:rPr>
      <w:b/>
      <w:bCs/>
    </w:rPr>
  </w:style>
  <w:style w:type="paragraph" w:styleId="a4">
    <w:name w:val="Subtitle"/>
    <w:basedOn w:val="a"/>
    <w:next w:val="a"/>
    <w:link w:val="a5"/>
    <w:qFormat/>
    <w:rsid w:val="00D60B23"/>
    <w:pPr>
      <w:suppressAutoHyphens/>
      <w:spacing w:after="60" w:line="240" w:lineRule="auto"/>
      <w:ind w:left="0" w:right="0" w:firstLine="0"/>
      <w:jc w:val="center"/>
      <w:outlineLvl w:val="1"/>
    </w:pPr>
    <w:rPr>
      <w:rFonts w:ascii="Calibri Light" w:hAnsi="Calibri Light"/>
      <w:color w:val="auto"/>
      <w:sz w:val="24"/>
      <w:szCs w:val="24"/>
      <w:lang w:eastAsia="ar-SA"/>
    </w:rPr>
  </w:style>
  <w:style w:type="character" w:customStyle="1" w:styleId="a5">
    <w:name w:val="Подзаголовок Знак"/>
    <w:basedOn w:val="a0"/>
    <w:link w:val="a4"/>
    <w:rsid w:val="00D60B23"/>
    <w:rPr>
      <w:rFonts w:ascii="Calibri Light" w:eastAsia="Times New Roman" w:hAnsi="Calibri Light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910</Words>
  <Characters>5190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9</cp:revision>
  <dcterms:created xsi:type="dcterms:W3CDTF">2020-03-08T17:37:00Z</dcterms:created>
  <dcterms:modified xsi:type="dcterms:W3CDTF">2020-03-11T11:33:00Z</dcterms:modified>
</cp:coreProperties>
</file>